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E3356" w:rsidRPr="00A4028F" w:rsidRDefault="003E3356" w:rsidP="003E3356">
      <w:pPr>
        <w:spacing w:after="0" w:line="240" w:lineRule="auto"/>
        <w:jc w:val="both"/>
        <w:rPr>
          <w:rFonts w:ascii="Candara" w:hAnsi="Candara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404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A4028F" w:rsidRPr="00A4028F" w14:paraId="6778EA2B" w14:textId="77777777" w:rsidTr="53214334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68AF178" w14:textId="77777777"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aps/>
                <w:color w:val="000000" w:themeColor="text1"/>
                <w:sz w:val="20"/>
                <w:szCs w:val="20"/>
              </w:rPr>
              <w:t xml:space="preserve">POSLOVNO KOMUNICIRANJE </w:t>
            </w:r>
          </w:p>
        </w:tc>
      </w:tr>
      <w:tr w:rsidR="00A4028F" w:rsidRPr="00A4028F" w14:paraId="4D4EAFE8" w14:textId="77777777" w:rsidTr="53214334">
        <w:trPr>
          <w:trHeight w:val="446"/>
        </w:trPr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E3356" w:rsidRPr="00A4028F" w:rsidRDefault="003E3356" w:rsidP="007A35C5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22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286055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ECA106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7BC6A3" w14:textId="77777777" w:rsidR="003E3356" w:rsidRPr="00A4028F" w:rsidRDefault="008124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/>
                <w:color w:val="000000" w:themeColor="text1"/>
                <w:sz w:val="20"/>
                <w:szCs w:val="20"/>
              </w:rPr>
              <w:t>2. godina zimski semestar</w:t>
            </w:r>
          </w:p>
        </w:tc>
      </w:tr>
      <w:tr w:rsidR="00A4028F" w:rsidRPr="00A4028F" w14:paraId="44588FAD" w14:textId="77777777" w:rsidTr="53214334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9CBC5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Izv.prof.dr.sc. Ivana Bilić</w:t>
            </w:r>
          </w:p>
          <w:p w14:paraId="3864273C" w14:textId="77777777" w:rsidR="00BF647C" w:rsidRPr="00A4028F" w:rsidRDefault="00BF647C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A4028F" w:rsidRPr="00A4028F" w14:paraId="184A2F69" w14:textId="77777777" w:rsidTr="53214334">
        <w:trPr>
          <w:trHeight w:val="345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22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7501D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4028F" w:rsidRPr="00A4028F" w14:paraId="38C17824" w14:textId="77777777" w:rsidTr="53214334">
        <w:trPr>
          <w:trHeight w:val="345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2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130D603D" w14:textId="77777777" w:rsidTr="53214334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B5C1" w14:textId="77777777" w:rsidR="009F7EB7" w:rsidRPr="00A4028F" w:rsidRDefault="009F7EB7" w:rsidP="009F7EB7">
            <w:pPr>
              <w:spacing w:after="0" w:line="240" w:lineRule="auto"/>
              <w:ind w:left="137" w:right="137"/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Menadžment malog poduzeća (obvezan)</w:t>
            </w:r>
          </w:p>
          <w:p w14:paraId="104E2F1A" w14:textId="77777777" w:rsidR="003E3356" w:rsidRPr="00A4028F" w:rsidRDefault="009F7EB7" w:rsidP="009F7EB7">
            <w:pPr>
              <w:spacing w:after="0" w:line="240" w:lineRule="auto"/>
              <w:ind w:left="137" w:right="13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3E3356" w:rsidRPr="00A4028F" w:rsidRDefault="00830C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40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A4028F" w:rsidRPr="00A4028F" w14:paraId="7AE32C00" w14:textId="77777777" w:rsidTr="5321433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E3356" w:rsidRPr="00A4028F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4028F" w:rsidRPr="00A4028F" w14:paraId="5DF12600" w14:textId="77777777" w:rsidTr="53214334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969128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Primarni cilj ovog predmeta je osposobiti studente za kvalitetno i uspješno komuniciranje u domaćem i međunarodnom poslovnom okruženju.</w:t>
            </w:r>
          </w:p>
          <w:p w14:paraId="54B2F1BB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Operativni cilj je upoznati studente s osnovnim karakteristikama, principima, oblicima i tehnikama komuniciranja u poslovnom životu. Osposobiti studente za korektno i uspješno komuniciranje u različitim poslovnim situacijama</w:t>
            </w:r>
            <w:r w:rsidR="00886214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u digitalnom okruženju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4028F" w:rsidRPr="00A4028F" w14:paraId="65BA59F6" w14:textId="77777777" w:rsidTr="53214334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3E3356" w:rsidRPr="00A4028F" w:rsidRDefault="007D5297" w:rsidP="00A4028F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A4028F" w:rsidRPr="00A4028F" w14:paraId="38C3EDAD" w14:textId="77777777" w:rsidTr="53214334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67C50164" w14:textId="77777777" w:rsidR="00886214" w:rsidRPr="00A4028F" w:rsidRDefault="00D821DF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Kroz učenje ovog predmeta studenti će naučiti samostalno osmisliti cjelovite komunikacijske procese, vezane za sklapanje i realizaciju poslova unutar poduzeća i s vanjskim okruženjem poduzeća, primjenjujući pismeno, usmeno i neverbalno komuniciranje.</w:t>
            </w:r>
          </w:p>
          <w:p w14:paraId="23E64B58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72A3D3EC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D6E7D3B" w14:textId="77777777" w:rsidR="003E3356" w:rsidRPr="00A4028F" w:rsidRDefault="00A5021D" w:rsidP="003E3356">
            <w:pPr>
              <w:pStyle w:val="Odlomakpopisa"/>
              <w:numPr>
                <w:ilvl w:val="1"/>
                <w:numId w:val="3"/>
              </w:numPr>
              <w:tabs>
                <w:tab w:val="clear" w:pos="1440"/>
                <w:tab w:val="num" w:pos="216"/>
              </w:tabs>
              <w:spacing w:after="0" w:line="240" w:lineRule="auto"/>
              <w:ind w:left="216" w:hanging="216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</w:t>
            </w:r>
            <w:r w:rsidR="00A4028F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poslovne dopise i druge tekstove korisne u poslovanju poduzeća.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5/7 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248BDD44" w14:textId="77777777" w:rsidR="003E3356" w:rsidRPr="00A4028F" w:rsidRDefault="00A5021D" w:rsidP="00A5021D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Prezentirati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pred manjom ili većom grupom (javni nastup).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7F9D17EC" w14:textId="77777777" w:rsidR="003E3356" w:rsidRPr="00A4028F" w:rsidRDefault="00A5021D" w:rsidP="00A5021D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Razviti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znanja i vještine uspješnog slušanja.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20B12D30" w14:textId="77777777" w:rsidR="003E3356" w:rsidRPr="00A4028F" w:rsidRDefault="00A5021D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Izabrati opciju </w:t>
            </w:r>
            <w:r w:rsidR="003155A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suvremenih komunikacijskih sredstava u poslovnom komuniciraju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674923F2" w14:textId="77777777" w:rsidR="003E3356" w:rsidRPr="00A4028F" w:rsidRDefault="00897487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Poduprijeti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vođenj</w:t>
            </w:r>
            <w:r w:rsidR="00DE63FB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poslovnih sastanaka, pregovora i timskog rada.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157D7E9B" w14:textId="77777777" w:rsidR="003E3356" w:rsidRPr="00A4028F" w:rsidRDefault="003155A6" w:rsidP="00A4028F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Preporučiti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odrednice bon-tona važnog u poslovanju različitih tipova poduzeća i djelatnosti.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bookmarkStart w:id="0" w:name="_GoBack"/>
            <w:bookmarkEnd w:id="0"/>
          </w:p>
        </w:tc>
      </w:tr>
      <w:tr w:rsidR="00A4028F" w:rsidRPr="00A4028F" w14:paraId="2DA7A388" w14:textId="77777777" w:rsidTr="53214334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B3140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CB3140" w:rsidRPr="00A4028F" w:rsidRDefault="00CB3140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E27B00A" w14:textId="77777777" w:rsidR="00824CF1" w:rsidRDefault="00824CF1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824CF1" w:rsidRP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4EAFD9C" w14:textId="77777777" w:rsidR="00824CF1" w:rsidRP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B94D5A5" w14:textId="77777777" w:rsid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3DEEC669" w14:textId="77777777" w:rsid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3656B9AB" w14:textId="77777777" w:rsidR="000B636F" w:rsidRPr="00824CF1" w:rsidRDefault="000B636F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2898"/>
              <w:gridCol w:w="814"/>
            </w:tblGrid>
            <w:tr w:rsidR="00A4028F" w:rsidRPr="00D23D1A" w14:paraId="4F5FB9C6" w14:textId="77777777" w:rsidTr="00FD5594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1A9F542B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371C994F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A4028F" w:rsidRPr="00D23D1A" w14:paraId="37AAEC12" w14:textId="77777777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0376AAF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vAlign w:val="center"/>
                </w:tcPr>
                <w:p w14:paraId="69DB62DB" w14:textId="77777777"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8" w:type="dxa"/>
                  <w:vAlign w:val="center"/>
                </w:tcPr>
                <w:p w14:paraId="2E990189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14" w:type="dxa"/>
                  <w:vAlign w:val="center"/>
                </w:tcPr>
                <w:p w14:paraId="5AE50352" w14:textId="77777777"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4028F" w:rsidRPr="00D23D1A" w14:paraId="528C4F66" w14:textId="77777777" w:rsidTr="009D3F2E">
              <w:trPr>
                <w:trHeight w:val="1362"/>
              </w:trPr>
              <w:tc>
                <w:tcPr>
                  <w:tcW w:w="3328" w:type="dxa"/>
                </w:tcPr>
                <w:p w14:paraId="7D0D6A38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 Uvod u poslovno komuniciranje,</w:t>
                  </w:r>
                </w:p>
                <w:p w14:paraId="73B46FE3" w14:textId="77777777" w:rsidR="00A4028F" w:rsidRPr="00D23D1A" w:rsidRDefault="000B636F" w:rsidP="00A4028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Osnove i principi poslovnog komuniciranja</w:t>
                  </w:r>
                </w:p>
                <w:p w14:paraId="29D6B04F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83" w:type="dxa"/>
                  <w:vAlign w:val="center"/>
                </w:tcPr>
                <w:p w14:paraId="18F999B5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5B78349C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Problemi i pristupi komuniciranju.</w:t>
                  </w:r>
                </w:p>
              </w:tc>
              <w:tc>
                <w:tcPr>
                  <w:tcW w:w="814" w:type="dxa"/>
                  <w:vAlign w:val="center"/>
                </w:tcPr>
                <w:p w14:paraId="7144751B" w14:textId="77777777" w:rsidR="000B636F" w:rsidRPr="00D23D1A" w:rsidRDefault="000B636F" w:rsidP="000B636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7BF6EF6A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0A9ED0D3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 Pisano i vizualno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78E884CA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FB3DAD1" w14:textId="77777777"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Izbor kanala</w:t>
                  </w:r>
                </w:p>
              </w:tc>
              <w:tc>
                <w:tcPr>
                  <w:tcW w:w="814" w:type="dxa"/>
                  <w:vAlign w:val="center"/>
                </w:tcPr>
                <w:p w14:paraId="7842F596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61B54421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02CAC122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 Pismeno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2CC21B90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0D36F47F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Sastavljanje pisanih poslovnih poruka</w:t>
                  </w:r>
                </w:p>
                <w:p w14:paraId="45FB0818" w14:textId="77777777" w:rsidR="00C2602C" w:rsidRPr="00D23D1A" w:rsidRDefault="00C2602C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138328F9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1E5EC81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66DA846F" w14:textId="77777777" w:rsidR="000B636F" w:rsidRPr="00D23D1A" w:rsidRDefault="000B636F" w:rsidP="00A4028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 Usmeno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54B6C890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17AF65CE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Govorenje i javne diskusije</w:t>
                  </w:r>
                </w:p>
              </w:tc>
              <w:tc>
                <w:tcPr>
                  <w:tcW w:w="814" w:type="dxa"/>
                  <w:vAlign w:val="center"/>
                </w:tcPr>
                <w:p w14:paraId="58A8CB7E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8537AD1" w14:textId="77777777" w:rsidTr="009D3F2E">
              <w:trPr>
                <w:trHeight w:val="26"/>
              </w:trPr>
              <w:tc>
                <w:tcPr>
                  <w:tcW w:w="3328" w:type="dxa"/>
                </w:tcPr>
                <w:p w14:paraId="31AC3413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5. Neverbalno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2E643A39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00E23E4D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Analiza neverbalne komunikacije</w:t>
                  </w:r>
                </w:p>
                <w:p w14:paraId="049F31CB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A9DB5E7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166F50F0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24FAABE1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 Pregovaranje i kolektivno pregovaranje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1BC03362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2C40925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Pregovaranje</w:t>
                  </w:r>
                </w:p>
                <w:p w14:paraId="53128261" w14:textId="77777777"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24DED8E9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096C0B4C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1D4ACF39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 Interno komuniciranje – komuniciranje unutar poduzeća i zapošljavanje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1D63D2B4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33505BB0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Vježba: Grupni konflikt</w:t>
                  </w:r>
                </w:p>
                <w:p w14:paraId="62486C05" w14:textId="77777777"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4FD71FBC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B8240B3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3AF6078F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14:paraId="39A728AC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367D49A3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  <w:p w14:paraId="4101652C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18B4C29E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484F5A94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3BDC4C89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 Tehnika i tehnologija u internoj komunikaciji</w:t>
                  </w:r>
                </w:p>
              </w:tc>
              <w:tc>
                <w:tcPr>
                  <w:tcW w:w="383" w:type="dxa"/>
                  <w:vAlign w:val="center"/>
                </w:tcPr>
                <w:p w14:paraId="6DEB9483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D9CAD8E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Dobre i loše strane suvremene komunikacijske tehnologije</w:t>
                  </w:r>
                </w:p>
                <w:p w14:paraId="4B99056E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7FC42638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6DC7573E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17EE9773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9. Online komunikacija – komunikacija usmjerena na vanjske dionike</w:t>
                  </w:r>
                </w:p>
              </w:tc>
              <w:tc>
                <w:tcPr>
                  <w:tcW w:w="383" w:type="dxa"/>
                  <w:vAlign w:val="center"/>
                </w:tcPr>
                <w:p w14:paraId="46783CDB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1202BE9F" w14:textId="77777777"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14:paraId="5B896037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172D87C8" w14:textId="77777777" w:rsidTr="009D3F2E">
              <w:trPr>
                <w:trHeight w:val="26"/>
              </w:trPr>
              <w:tc>
                <w:tcPr>
                  <w:tcW w:w="3328" w:type="dxa"/>
                </w:tcPr>
                <w:p w14:paraId="5F6FFF42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10. Međunarodna komunikacija</w:t>
                  </w:r>
                </w:p>
              </w:tc>
              <w:tc>
                <w:tcPr>
                  <w:tcW w:w="383" w:type="dxa"/>
                  <w:vAlign w:val="center"/>
                </w:tcPr>
                <w:p w14:paraId="0E86812A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1299C43A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CC89436" w14:textId="77777777"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14:paraId="55CCB594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7AD0105A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44D0EEF0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11. Poslovna etika u komuniciranju</w:t>
                  </w:r>
                </w:p>
                <w:p w14:paraId="4DDBEF00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1A2C4CD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15D4596C" w14:textId="77777777"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14:paraId="3461D779" w14:textId="77777777"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78E1534E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59CF440E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750A41F6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Odnosi s javnošću (gost predavač)</w:t>
                  </w:r>
                </w:p>
              </w:tc>
              <w:tc>
                <w:tcPr>
                  <w:tcW w:w="383" w:type="dxa"/>
                  <w:vAlign w:val="center"/>
                </w:tcPr>
                <w:p w14:paraId="231CE365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3BC05009" w14:textId="77777777"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14:paraId="3CF2D8B6" w14:textId="77777777"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0F8B1BD1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3FE2B56A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65735208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13. Kultura </w:t>
                  </w:r>
                  <w:r w:rsidRPr="00D23D1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 xml:space="preserve">poslovnog 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komuniciranja i poslovnog komuniciranja </w:t>
                  </w:r>
                  <w:r w:rsidRPr="00D23D1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(3):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u različitim situacijama </w:t>
                  </w:r>
                </w:p>
                <w:p w14:paraId="31707303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Kultura ponašanja na radno mjestu, na javnom mjestu, kultura ponašanja u društvu.</w:t>
                  </w:r>
                </w:p>
                <w:p w14:paraId="0FB78278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23BD66DB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B2501AE" w14:textId="77777777"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14:paraId="1FC39945" w14:textId="77777777"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462C853A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1C1A5296" w14:textId="77777777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58FE2AE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14:paraId="0562CB0E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8" w:type="dxa"/>
                  <w:vAlign w:val="center"/>
                </w:tcPr>
                <w:p w14:paraId="5915508F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 8 - 13</w:t>
                  </w:r>
                </w:p>
              </w:tc>
              <w:tc>
                <w:tcPr>
                  <w:tcW w:w="814" w:type="dxa"/>
                  <w:vAlign w:val="center"/>
                </w:tcPr>
                <w:p w14:paraId="34CE0A41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2EBF3C5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74E8B1B6" w14:textId="77777777" w:rsidTr="53214334">
        <w:trPr>
          <w:trHeight w:val="349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11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A2D5FF6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23D1A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C711790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mješovito e-učenje</w:t>
            </w:r>
          </w:p>
          <w:p w14:paraId="79E036D2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2189372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4507A9BC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44B5B99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gostujuće predavanje</w:t>
            </w:r>
          </w:p>
          <w:p w14:paraId="2154681D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(ostalo upisati)</w:t>
            </w:r>
          </w:p>
        </w:tc>
      </w:tr>
      <w:tr w:rsidR="00A4028F" w:rsidRPr="00A4028F" w14:paraId="6D98A12B" w14:textId="77777777" w:rsidTr="53214334">
        <w:trPr>
          <w:trHeight w:val="577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4028F" w:rsidRPr="00A4028F" w14:paraId="32D6B097" w14:textId="77777777" w:rsidTr="53214334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D06E6" w14:textId="77777777" w:rsidR="0085197E" w:rsidRPr="001F6473" w:rsidRDefault="0085197E" w:rsidP="000215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473">
              <w:rPr>
                <w:rFonts w:ascii="Arial" w:hAnsi="Arial" w:cs="Arial"/>
                <w:sz w:val="20"/>
                <w:szCs w:val="20"/>
              </w:rPr>
              <w:t>Obaveza studenta za stjecanje prava na potpis je redovito pohađanje nastave (minimum 60% ukupne nastave).</w:t>
            </w:r>
            <w:r w:rsidR="00DC3710" w:rsidRPr="001F64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6F1BB5" w14:textId="77777777" w:rsidR="0073716D" w:rsidRPr="00D23D1A" w:rsidRDefault="0073716D" w:rsidP="000215AA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Kako bi ostvario potpis student treba sudjelovati u rješavanju 4 (</w:t>
            </w:r>
            <w:proofErr w:type="spellStart"/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14:paraId="6B699379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6B919802" w14:textId="77777777" w:rsidTr="53214334">
        <w:trPr>
          <w:trHeight w:val="397"/>
        </w:trPr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bodovnoj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lastRenderedPageBreak/>
              <w:t>vrijednosti predmeta):</w:t>
            </w:r>
          </w:p>
        </w:tc>
        <w:tc>
          <w:tcPr>
            <w:tcW w:w="14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4028F" w:rsidRPr="00A4028F" w14:paraId="461A074B" w14:textId="77777777" w:rsidTr="53214334">
        <w:trPr>
          <w:trHeight w:val="397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F72F646" w14:textId="77777777" w:rsidR="000B636F" w:rsidRPr="00D23D1A" w:rsidRDefault="000B636F" w:rsidP="00A4028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B376854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Zadaci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A4028F" w:rsidRPr="00A4028F" w14:paraId="3D9FEE05" w14:textId="77777777" w:rsidTr="53214334">
        <w:trPr>
          <w:trHeight w:val="397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6B20A0C" w14:textId="77777777"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B4EF671" w14:textId="77777777"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zadaci</w:t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4028F" w:rsidRPr="00A4028F" w14:paraId="706819D0" w14:textId="77777777" w:rsidTr="53214334">
        <w:trPr>
          <w:trHeight w:val="397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6BB9E253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58D39D29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C3EC2F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r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5</w:t>
            </w:r>
            <w:r w:rsidR="00007043"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07043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14:paraId="14384E77" w14:textId="77777777" w:rsidTr="53214334">
        <w:trPr>
          <w:trHeight w:val="397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FE4B0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14:paraId="7B88A977" w14:textId="77777777" w:rsidTr="53214334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0B636F" w:rsidRPr="00A4028F" w:rsidRDefault="000B636F" w:rsidP="000B636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5F2F07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Tokom semestra održat će se dva testa</w:t>
            </w:r>
            <w:r w:rsidR="008704A0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(pismena ili usmena)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koji će donositi maksimalno po 60 bodova. Praktični dio gradiva provjeravat će se kroz  </w:t>
            </w:r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dva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zadatka, koji će studentima donositi maksimalno 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9</w:t>
            </w:r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0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bodova. Temeljem redovitog prisustvovanja i aktivnog sudjelovanja u nastavi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studenti mogu ostvariti do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0 bodova.</w:t>
            </w:r>
          </w:p>
          <w:p w14:paraId="52E56223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59AA945C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Student koji kroz rad tokom nastave prikupi najmanje 130 bodova, s tim da je </w:t>
            </w:r>
            <w:r w:rsidRPr="00D23D1A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i (</w:t>
            </w:r>
            <w:r w:rsidRPr="00D23D1A">
              <w:rPr>
                <w:rFonts w:ascii="Candara" w:hAnsi="Candara" w:cs="Arial"/>
                <w:i/>
                <w:iCs/>
                <w:strike/>
                <w:color w:val="000000" w:themeColor="text1"/>
                <w:sz w:val="20"/>
                <w:szCs w:val="20"/>
              </w:rPr>
              <w:t>i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iz vježbi ostvario najmanje 60 bodova</w:t>
            </w:r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(zadaci i </w:t>
            </w:r>
            <w:proofErr w:type="spellStart"/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>samoevaluacija</w:t>
            </w:r>
            <w:proofErr w:type="spellEnd"/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iz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D23D1A">
              <w:rPr>
                <w:rFonts w:ascii="Candara" w:hAnsi="Candara" w:cs="Arial"/>
                <w:iCs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iCs/>
                <w:color w:val="000000" w:themeColor="text1"/>
                <w:sz w:val="20"/>
                <w:szCs w:val="20"/>
              </w:rPr>
              <w:t>ostvario ukupno najmanje 60 bodova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</w:t>
            </w:r>
            <w:r w:rsidRPr="00D23D1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i pritom iz svakog test dobio najmanje 20 bodova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07547A01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732247C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Ispit se odvija na pisani i/ili usmeni način, a sadrži teorijske i praktične elemente (dio ispita radi se na računalu).</w:t>
            </w:r>
          </w:p>
          <w:p w14:paraId="5043CB0F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2DBD293F" w14:textId="77777777" w:rsidR="000B636F" w:rsidRPr="00D23D1A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 Studenti koji ne polože predmet putem kolokvija će polagati isti putem pismenog i usmenog ispita.</w:t>
            </w:r>
          </w:p>
          <w:p w14:paraId="07459315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6537F28F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798"/>
            </w:tblGrid>
            <w:tr w:rsidR="00A4028F" w:rsidRPr="00D23D1A" w14:paraId="4D03BF09" w14:textId="77777777" w:rsidTr="00EA5F6C">
              <w:tc>
                <w:tcPr>
                  <w:tcW w:w="1204" w:type="dxa"/>
                </w:tcPr>
                <w:p w14:paraId="70ECB025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GB"/>
                    </w:rPr>
                  </w:pP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Bodovi</w:t>
                  </w:r>
                  <w:proofErr w:type="spellEnd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 xml:space="preserve"> </w:t>
                  </w: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449AB8B0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A4028F" w:rsidRPr="00D23D1A" w14:paraId="11C98D4D" w14:textId="77777777" w:rsidTr="00EA5F6C">
              <w:tc>
                <w:tcPr>
                  <w:tcW w:w="1204" w:type="dxa"/>
                </w:tcPr>
                <w:p w14:paraId="68464772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0 – 129</w:t>
                  </w:r>
                </w:p>
              </w:tc>
              <w:tc>
                <w:tcPr>
                  <w:tcW w:w="798" w:type="dxa"/>
                </w:tcPr>
                <w:p w14:paraId="249FAAB8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</w:t>
                  </w:r>
                </w:p>
              </w:tc>
            </w:tr>
            <w:tr w:rsidR="00A4028F" w:rsidRPr="00D23D1A" w14:paraId="3C57BAE3" w14:textId="77777777" w:rsidTr="00EA5F6C">
              <w:tc>
                <w:tcPr>
                  <w:tcW w:w="1204" w:type="dxa"/>
                </w:tcPr>
                <w:p w14:paraId="25561F09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130 - 141</w:t>
                  </w:r>
                </w:p>
              </w:tc>
              <w:tc>
                <w:tcPr>
                  <w:tcW w:w="798" w:type="dxa"/>
                </w:tcPr>
                <w:p w14:paraId="6EE8AC5C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</w:t>
                  </w:r>
                </w:p>
              </w:tc>
            </w:tr>
            <w:tr w:rsidR="00A4028F" w:rsidRPr="00D23D1A" w14:paraId="16DC90F5" w14:textId="77777777" w:rsidTr="00EA5F6C">
              <w:tc>
                <w:tcPr>
                  <w:tcW w:w="1204" w:type="dxa"/>
                </w:tcPr>
                <w:p w14:paraId="61E048E5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142 - 160</w:t>
                  </w:r>
                </w:p>
              </w:tc>
              <w:tc>
                <w:tcPr>
                  <w:tcW w:w="798" w:type="dxa"/>
                </w:tcPr>
                <w:p w14:paraId="5FCD5EC4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</w:t>
                  </w:r>
                </w:p>
              </w:tc>
            </w:tr>
            <w:tr w:rsidR="00A4028F" w:rsidRPr="00D23D1A" w14:paraId="37632464" w14:textId="77777777" w:rsidTr="00EA5F6C">
              <w:tc>
                <w:tcPr>
                  <w:tcW w:w="1204" w:type="dxa"/>
                </w:tcPr>
                <w:p w14:paraId="7328B466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161 – 180 </w:t>
                  </w:r>
                </w:p>
              </w:tc>
              <w:tc>
                <w:tcPr>
                  <w:tcW w:w="798" w:type="dxa"/>
                </w:tcPr>
                <w:p w14:paraId="2598DEE6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</w:t>
                  </w:r>
                </w:p>
              </w:tc>
            </w:tr>
            <w:tr w:rsidR="00A4028F" w:rsidRPr="00D23D1A" w14:paraId="77130FF1" w14:textId="77777777" w:rsidTr="00EA5F6C">
              <w:tc>
                <w:tcPr>
                  <w:tcW w:w="1204" w:type="dxa"/>
                </w:tcPr>
                <w:p w14:paraId="08DAFA28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181 - i </w:t>
                  </w: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44240AAE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</w:t>
                  </w:r>
                </w:p>
              </w:tc>
            </w:tr>
          </w:tbl>
          <w:p w14:paraId="6DFB9E20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10742E4A" w14:textId="77777777" w:rsidTr="53214334"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0B636F" w:rsidRPr="00A4028F" w:rsidRDefault="000B636F" w:rsidP="000B636F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17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4028F" w:rsidRPr="00A4028F" w14:paraId="76CEF794" w14:textId="77777777" w:rsidTr="53214334">
        <w:trPr>
          <w:trHeight w:val="75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D95F7B" w14:textId="77777777"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Nastavni materijali s predavanja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096EF0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4CBDE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DA/MOODLE</w:t>
            </w:r>
          </w:p>
        </w:tc>
      </w:tr>
      <w:tr w:rsidR="00A4028F" w:rsidRPr="00A4028F" w14:paraId="7E0CB7FE" w14:textId="77777777" w:rsidTr="53214334">
        <w:trPr>
          <w:trHeight w:val="75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A5D23" w14:textId="77777777" w:rsidR="000B636F" w:rsidRPr="00A4028F" w:rsidRDefault="000B636F" w:rsidP="00A4028F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E61A33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8610EB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637805D2" w14:textId="77777777" w:rsidTr="53214334">
        <w:trPr>
          <w:trHeight w:val="230"/>
        </w:trPr>
        <w:tc>
          <w:tcPr>
            <w:tcW w:w="2184" w:type="dxa"/>
            <w:vMerge/>
            <w:tcMar>
              <w:left w:w="57" w:type="dxa"/>
              <w:right w:w="57" w:type="dxa"/>
            </w:tcMar>
            <w:vAlign w:val="center"/>
          </w:tcPr>
          <w:p w14:paraId="463F29E8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7" w:type="dxa"/>
            <w:gridSpan w:val="7"/>
          </w:tcPr>
          <w:p w14:paraId="3B7B4B86" w14:textId="77777777"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3" w:type="dxa"/>
            <w:gridSpan w:val="3"/>
          </w:tcPr>
          <w:p w14:paraId="3A0FF5F2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70" w:type="dxa"/>
            <w:gridSpan w:val="3"/>
          </w:tcPr>
          <w:p w14:paraId="5630AD66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25EDBE7E" w14:textId="77777777" w:rsidTr="53214334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1829076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E09B87" w14:textId="4163B3D2" w:rsidR="53214334" w:rsidRDefault="53214334" w:rsidP="53214334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color w:val="00B050"/>
                <w:sz w:val="20"/>
                <w:szCs w:val="20"/>
              </w:rPr>
            </w:pP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Bovee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, C.L. Paul, C.A.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and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Thill,J.V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. (2021) Business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Communication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Today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, 15th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edition</w:t>
            </w:r>
            <w:proofErr w:type="spellEnd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Pearson</w:t>
            </w:r>
            <w:proofErr w:type="spellEnd"/>
          </w:p>
          <w:p w14:paraId="2CECEE5B" w14:textId="03A8660F" w:rsidR="000B636F" w:rsidRDefault="000B636F" w:rsidP="53214334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</w:rPr>
            </w:pP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Bovee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C. L, 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Thill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J.V.: Suvremena poslovna komunikacija, MATE, Zagreb, 2012.</w:t>
            </w:r>
          </w:p>
          <w:p w14:paraId="28991648" w14:textId="77777777" w:rsidR="000B636F" w:rsidRPr="00A4028F" w:rsidRDefault="000B636F" w:rsidP="53214334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Rouse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J.M.,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Rouse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S.: Poslovne komunikacije,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Masmedia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, Zagreb, 2005.</w:t>
            </w:r>
          </w:p>
          <w:p w14:paraId="6E230506" w14:textId="77777777" w:rsidR="000B636F" w:rsidRPr="00A4028F" w:rsidRDefault="000B636F" w:rsidP="53214334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Stojanovska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–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Džingovska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D. &amp; Bilic, I. (2012):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What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is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the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correct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approach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Disability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Etiquette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or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how to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interact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the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persons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disabilities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Ethics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in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the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education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of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the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students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disabilities</w:t>
            </w:r>
            <w:proofErr w:type="spellEnd"/>
            <w:r w:rsidRPr="53214334">
              <w:rPr>
                <w:rFonts w:ascii="Candara" w:hAnsi="Candara" w:cs="Arial"/>
                <w:b/>
                <w:bCs/>
                <w:color w:val="FF0000"/>
                <w:sz w:val="20"/>
                <w:szCs w:val="20"/>
              </w:rPr>
              <w:t>,</w:t>
            </w: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in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Lazarevska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, A. (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ed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)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et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al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. (2012): </w:t>
            </w:r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GUIDELINES for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correct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attitude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towards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persons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disabilities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or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limited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abilities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in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higher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education</w:t>
            </w:r>
            <w:proofErr w:type="spellEnd"/>
            <w:r w:rsidRPr="53214334">
              <w:rPr>
                <w:rStyle w:val="Naglaeno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Skopje : Makedonsko amerikanska </w:t>
            </w:r>
            <w:proofErr w:type="spellStart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alumni</w:t>
            </w:r>
            <w:proofErr w:type="spellEnd"/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asocijacija</w:t>
            </w:r>
          </w:p>
          <w:p w14:paraId="19BE0790" w14:textId="77777777" w:rsidR="000B636F" w:rsidRPr="00A4028F" w:rsidRDefault="000B636F" w:rsidP="000B636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Bilić, I. (2017):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Disabilities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Differently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Abled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53214334">
              <w:rPr>
                <w:rStyle w:val="Naglaeno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,</w:t>
            </w:r>
            <w:r w:rsidRPr="53214334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Santoshi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Halder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Lori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Czop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Assaf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Eds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.),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Inclusion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Disability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Ethnographic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Traversing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Abilities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Challenges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Springer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Cham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Switzerland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135-151</w:t>
            </w:r>
          </w:p>
        </w:tc>
      </w:tr>
      <w:tr w:rsidR="00A4028F" w:rsidRPr="00A4028F" w14:paraId="53F4421D" w14:textId="77777777" w:rsidTr="53214334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 xml:space="preserve">Studentska anketa o kvaliteti nastavnika i nastave za svaki predmet studija </w:t>
            </w: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lastRenderedPageBreak/>
              <w:t>(UNIST, Centar za unaprjeđenje kvalitete)</w:t>
            </w:r>
          </w:p>
          <w:p w14:paraId="2BB3A29A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4028F" w:rsidRPr="00A4028F" w14:paraId="1AFD5533" w14:textId="77777777" w:rsidTr="53214334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7717CC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14:paraId="2BA226A1" w14:textId="77777777" w:rsidR="00CF6521" w:rsidRPr="0014201D" w:rsidRDefault="00CF6521">
      <w:pPr>
        <w:rPr>
          <w:rFonts w:ascii="Candara" w:hAnsi="Candara"/>
          <w:sz w:val="20"/>
          <w:szCs w:val="20"/>
        </w:rPr>
      </w:pPr>
    </w:p>
    <w:sectPr w:rsidR="00CF6521" w:rsidRPr="0014201D" w:rsidSect="00CF652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5EE21" w14:textId="77777777" w:rsidR="00E963E0" w:rsidRDefault="00E963E0" w:rsidP="0014201D">
      <w:pPr>
        <w:spacing w:after="0" w:line="240" w:lineRule="auto"/>
      </w:pPr>
      <w:r>
        <w:separator/>
      </w:r>
    </w:p>
  </w:endnote>
  <w:endnote w:type="continuationSeparator" w:id="0">
    <w:p w14:paraId="66B21BB9" w14:textId="77777777" w:rsidR="00E963E0" w:rsidRDefault="00E963E0" w:rsidP="0014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824CF1" w:rsidRDefault="00824CF1" w:rsidP="00824CF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210292C" w14:textId="03C21637" w:rsidR="00A4028F" w:rsidRDefault="008A0E84" w:rsidP="001F6473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824CF1">
      <w:t xml:space="preserve">. </w:t>
    </w:r>
    <w:proofErr w:type="spellStart"/>
    <w:r w:rsidR="00824CF1">
      <w:t>Sj</w:t>
    </w:r>
    <w:proofErr w:type="spellEnd"/>
    <w:r w:rsidR="00824CF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EE910" w14:textId="77777777" w:rsidR="00E963E0" w:rsidRDefault="00E963E0" w:rsidP="0014201D">
      <w:pPr>
        <w:spacing w:after="0" w:line="240" w:lineRule="auto"/>
      </w:pPr>
      <w:r>
        <w:separator/>
      </w:r>
    </w:p>
  </w:footnote>
  <w:footnote w:type="continuationSeparator" w:id="0">
    <w:p w14:paraId="6A14C00D" w14:textId="77777777" w:rsidR="00E963E0" w:rsidRDefault="00E963E0" w:rsidP="00142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CAA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967006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490C7E"/>
    <w:multiLevelType w:val="hybridMultilevel"/>
    <w:tmpl w:val="9452714E"/>
    <w:lvl w:ilvl="0" w:tplc="8D50D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356"/>
    <w:rsid w:val="00006088"/>
    <w:rsid w:val="00007043"/>
    <w:rsid w:val="000215AA"/>
    <w:rsid w:val="00044E47"/>
    <w:rsid w:val="00056CAB"/>
    <w:rsid w:val="000B636F"/>
    <w:rsid w:val="0014201D"/>
    <w:rsid w:val="001A3D8B"/>
    <w:rsid w:val="001D7C3D"/>
    <w:rsid w:val="001F6473"/>
    <w:rsid w:val="002669C3"/>
    <w:rsid w:val="002958D1"/>
    <w:rsid w:val="002C01B8"/>
    <w:rsid w:val="002D35A4"/>
    <w:rsid w:val="002E13D8"/>
    <w:rsid w:val="00312883"/>
    <w:rsid w:val="003155A6"/>
    <w:rsid w:val="003C1C74"/>
    <w:rsid w:val="003E3356"/>
    <w:rsid w:val="00404C16"/>
    <w:rsid w:val="00483826"/>
    <w:rsid w:val="004B64D6"/>
    <w:rsid w:val="004D73B3"/>
    <w:rsid w:val="005407D3"/>
    <w:rsid w:val="00564C7E"/>
    <w:rsid w:val="00575981"/>
    <w:rsid w:val="005B4A9A"/>
    <w:rsid w:val="005D0E24"/>
    <w:rsid w:val="005D5053"/>
    <w:rsid w:val="00642790"/>
    <w:rsid w:val="007147C6"/>
    <w:rsid w:val="007271DC"/>
    <w:rsid w:val="0073716D"/>
    <w:rsid w:val="00760D7D"/>
    <w:rsid w:val="00772AAD"/>
    <w:rsid w:val="0077653F"/>
    <w:rsid w:val="007A47E5"/>
    <w:rsid w:val="007A6729"/>
    <w:rsid w:val="007D5297"/>
    <w:rsid w:val="007F42E3"/>
    <w:rsid w:val="00803980"/>
    <w:rsid w:val="008124FD"/>
    <w:rsid w:val="00824CF1"/>
    <w:rsid w:val="00830CFD"/>
    <w:rsid w:val="0085197E"/>
    <w:rsid w:val="008636E6"/>
    <w:rsid w:val="008704A0"/>
    <w:rsid w:val="00873157"/>
    <w:rsid w:val="00886214"/>
    <w:rsid w:val="00891322"/>
    <w:rsid w:val="00897487"/>
    <w:rsid w:val="008A0E84"/>
    <w:rsid w:val="009800EE"/>
    <w:rsid w:val="009C3601"/>
    <w:rsid w:val="009C6CE1"/>
    <w:rsid w:val="009D3F2E"/>
    <w:rsid w:val="009D4518"/>
    <w:rsid w:val="009F7EB7"/>
    <w:rsid w:val="00A31837"/>
    <w:rsid w:val="00A4028F"/>
    <w:rsid w:val="00A5021D"/>
    <w:rsid w:val="00A82F2E"/>
    <w:rsid w:val="00AD46D2"/>
    <w:rsid w:val="00B67DA3"/>
    <w:rsid w:val="00B74EC0"/>
    <w:rsid w:val="00B76CBA"/>
    <w:rsid w:val="00BF647C"/>
    <w:rsid w:val="00C0581F"/>
    <w:rsid w:val="00C2602C"/>
    <w:rsid w:val="00C44141"/>
    <w:rsid w:val="00C71900"/>
    <w:rsid w:val="00C80EBC"/>
    <w:rsid w:val="00C85E74"/>
    <w:rsid w:val="00C903DB"/>
    <w:rsid w:val="00CB3140"/>
    <w:rsid w:val="00CE6594"/>
    <w:rsid w:val="00CF6521"/>
    <w:rsid w:val="00D23D1A"/>
    <w:rsid w:val="00D370E8"/>
    <w:rsid w:val="00D74BAB"/>
    <w:rsid w:val="00D81BF0"/>
    <w:rsid w:val="00D821DF"/>
    <w:rsid w:val="00DB0D9B"/>
    <w:rsid w:val="00DC33FC"/>
    <w:rsid w:val="00DC3710"/>
    <w:rsid w:val="00DE63FB"/>
    <w:rsid w:val="00E963E0"/>
    <w:rsid w:val="00EE3F4A"/>
    <w:rsid w:val="00F2434D"/>
    <w:rsid w:val="00FB7B76"/>
    <w:rsid w:val="2C057F31"/>
    <w:rsid w:val="3C93F060"/>
    <w:rsid w:val="4FE9A272"/>
    <w:rsid w:val="5321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3FA7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35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3E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35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3E3356"/>
    <w:pPr>
      <w:ind w:left="720"/>
      <w:contextualSpacing/>
    </w:pPr>
  </w:style>
  <w:style w:type="paragraph" w:customStyle="1" w:styleId="FieldText">
    <w:name w:val="Field Text"/>
    <w:basedOn w:val="Normal"/>
    <w:rsid w:val="003E33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E3356"/>
    <w:rPr>
      <w:rFonts w:cs="Times New Roman"/>
      <w:b/>
      <w:bCs/>
    </w:rPr>
  </w:style>
  <w:style w:type="character" w:styleId="Hiperveza">
    <w:name w:val="Hyperlink"/>
    <w:uiPriority w:val="99"/>
    <w:rsid w:val="003E3356"/>
    <w:rPr>
      <w:color w:val="0000FF"/>
      <w:u w:val="single"/>
    </w:rPr>
  </w:style>
  <w:style w:type="table" w:styleId="Reetkatablice">
    <w:name w:val="Table Grid"/>
    <w:basedOn w:val="Obinatablica"/>
    <w:rsid w:val="00575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B0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42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420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4EC0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4EC0"/>
    <w:rPr>
      <w:rFonts w:ascii="Times New Roman" w:eastAsia="Calibri" w:hAnsi="Times New Roman" w:cs="Times New Roman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056CAB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830C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ibilic</dc:creator>
  <cp:lastModifiedBy>Katarina Sumić Milković</cp:lastModifiedBy>
  <cp:revision>7</cp:revision>
  <cp:lastPrinted>2018-10-19T16:13:00Z</cp:lastPrinted>
  <dcterms:created xsi:type="dcterms:W3CDTF">2021-09-27T07:27:00Z</dcterms:created>
  <dcterms:modified xsi:type="dcterms:W3CDTF">2022-02-23T12:55:00Z</dcterms:modified>
</cp:coreProperties>
</file>